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6F" w:rsidRPr="004C1693" w:rsidRDefault="004C1693">
      <w:pPr>
        <w:rPr>
          <w:sz w:val="32"/>
          <w:szCs w:val="32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f(x</m:t>
          </m:r>
          <m:r>
            <w:rPr>
              <w:rFonts w:ascii="Cambria Math" w:hAnsi="Cambria Math" w:cs="Cambria Math"/>
              <w:sz w:val="32"/>
              <w:szCs w:val="32"/>
            </w:rPr>
            <m:t>)</m:t>
          </m:r>
          <m:r>
            <w:rPr>
              <w:rFonts w:ascii="Cambria Math" w:hAnsi="Cambria Math" w:cs="Cambria Math"/>
              <w:sz w:val="32"/>
              <w:szCs w:val="32"/>
            </w:rPr>
            <m:t>=(</m:t>
          </m:r>
          <m:f>
            <m:fPr>
              <m:ctrlPr>
                <w:rPr>
                  <w:rFonts w:ascii="Cambria Math" w:hAnsi="Cambria Math" w:cs="Cambria Math"/>
                  <w:i/>
                  <w:sz w:val="32"/>
                  <w:szCs w:val="32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ln(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 w:cs="Cambria Math"/>
                          <w:i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32"/>
                          <w:szCs w:val="32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Cambria Math"/>
                          <w:sz w:val="32"/>
                          <w:szCs w:val="32"/>
                        </w:rPr>
                        <m:t>x)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Cambria Math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32"/>
                      <w:szCs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 w:cs="Cambria Math"/>
                      <w:sz w:val="32"/>
                      <w:szCs w:val="32"/>
                    </w:rPr>
                    <m:t>(lnx)</m:t>
                  </m:r>
                </m:e>
              </m:func>
            </m:den>
          </m:f>
          <m:sSup>
            <m:sSupPr>
              <m:ctrlPr>
                <w:rPr>
                  <w:rFonts w:ascii="Cambria Math" w:hAnsi="Cambria Math" w:cs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hAnsi="Cambria Math" w:cs="Cambria Math"/>
                  <w:sz w:val="32"/>
                  <w:szCs w:val="32"/>
                </w:rPr>
                <m:t>4</m:t>
              </m:r>
            </m:sup>
          </m:sSup>
        </m:oMath>
      </m:oMathPara>
      <w:bookmarkStart w:id="0" w:name="_GoBack"/>
      <w:bookmarkEnd w:id="0"/>
    </w:p>
    <w:sectPr w:rsidR="00207B6F" w:rsidRPr="004C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93"/>
    <w:rsid w:val="00207B6F"/>
    <w:rsid w:val="004C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27E5"/>
  <w15:chartTrackingRefBased/>
  <w15:docId w15:val="{C604A453-C183-42CD-8393-5F1C2D32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Klárča</dc:creator>
  <cp:keywords/>
  <dc:description/>
  <cp:lastModifiedBy>Klárča</cp:lastModifiedBy>
  <cp:revision>1</cp:revision>
  <dcterms:created xsi:type="dcterms:W3CDTF">2017-01-04T16:47:00Z</dcterms:created>
  <dcterms:modified xsi:type="dcterms:W3CDTF">2017-01-04T16:53:00Z</dcterms:modified>
</cp:coreProperties>
</file>